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FDCC" w14:textId="0DB28656" w:rsidR="00DE4618" w:rsidRPr="00B62573" w:rsidRDefault="00DE4618" w:rsidP="00DE4618">
      <w:pPr>
        <w:pStyle w:val="Kopfzeile"/>
        <w:spacing w:after="120"/>
        <w:rPr>
          <w:b/>
          <w:color w:val="31849B" w:themeColor="accent5" w:themeShade="BF"/>
        </w:rPr>
      </w:pPr>
      <w:r w:rsidRPr="00B62573">
        <w:rPr>
          <w:b/>
          <w:color w:val="31849B" w:themeColor="accent5" w:themeShade="BF"/>
        </w:rPr>
        <w:t xml:space="preserve">Leere Problemmatrix – METAP II für die </w:t>
      </w:r>
      <w:r w:rsidR="00600AB9" w:rsidRPr="00B62573">
        <w:rPr>
          <w:b/>
          <w:color w:val="31849B" w:themeColor="accent5" w:themeShade="BF"/>
          <w:u w:val="single"/>
        </w:rPr>
        <w:t>ambulante</w:t>
      </w:r>
      <w:r w:rsidRPr="00B62573">
        <w:rPr>
          <w:b/>
          <w:color w:val="31849B" w:themeColor="accent5" w:themeShade="BF"/>
        </w:rPr>
        <w:t xml:space="preserve"> Langzeit</w:t>
      </w:r>
      <w:r w:rsidR="002F4418">
        <w:rPr>
          <w:b/>
          <w:color w:val="31849B" w:themeColor="accent5" w:themeShade="BF"/>
        </w:rPr>
        <w:t>pflege</w:t>
      </w:r>
      <w:bookmarkStart w:id="0" w:name="_GoBack"/>
      <w:bookmarkEnd w:id="0"/>
    </w:p>
    <w:tbl>
      <w:tblPr>
        <w:tblStyle w:val="Tabellenraster"/>
        <w:tblW w:w="15134" w:type="dxa"/>
        <w:tblBorders>
          <w:top w:val="dotted" w:sz="8" w:space="0" w:color="00B0F0"/>
          <w:left w:val="dotted" w:sz="8" w:space="0" w:color="00B0F0"/>
          <w:bottom w:val="dotted" w:sz="8" w:space="0" w:color="00B0F0"/>
          <w:right w:val="dotted" w:sz="8" w:space="0" w:color="00B0F0"/>
          <w:insideH w:val="dotted" w:sz="8" w:space="0" w:color="00B0F0"/>
          <w:insideV w:val="dotted" w:sz="8" w:space="0" w:color="00B0F0"/>
        </w:tblBorders>
        <w:tblLook w:val="01E0" w:firstRow="1" w:lastRow="1" w:firstColumn="1" w:lastColumn="1" w:noHBand="0" w:noVBand="0"/>
      </w:tblPr>
      <w:tblGrid>
        <w:gridCol w:w="623"/>
        <w:gridCol w:w="4837"/>
        <w:gridCol w:w="4837"/>
        <w:gridCol w:w="4837"/>
      </w:tblGrid>
      <w:tr w:rsidR="00DE4618" w:rsidRPr="00A544FD" w14:paraId="66C9A5EE" w14:textId="77777777" w:rsidTr="00600AB9">
        <w:trPr>
          <w:cantSplit/>
          <w:trHeight w:val="283"/>
        </w:trPr>
        <w:tc>
          <w:tcPr>
            <w:tcW w:w="623" w:type="dxa"/>
            <w:vMerge w:val="restart"/>
            <w:shd w:val="clear" w:color="auto" w:fill="DAEEF3" w:themeFill="accent5" w:themeFillTint="33"/>
            <w:textDirection w:val="btLr"/>
            <w:tcFitText/>
          </w:tcPr>
          <w:p w14:paraId="65A24104" w14:textId="77777777" w:rsidR="00DE4618" w:rsidRPr="00A544FD" w:rsidRDefault="00DE4618" w:rsidP="00E10565">
            <w:pPr>
              <w:pStyle w:val="FormatvorlageArial11ptFettVor3ptNach3pt"/>
              <w:spacing w:before="0"/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  <w:r w:rsidRPr="00B62573">
              <w:rPr>
                <w:rFonts w:asciiTheme="minorHAnsi" w:hAnsiTheme="minorHAnsi"/>
                <w:i/>
                <w:sz w:val="22"/>
                <w:szCs w:val="22"/>
              </w:rPr>
              <w:t>Behandlung und Betreuung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1CA5225A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Medizinische Informationen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06239FC1" w14:textId="77777777" w:rsidR="00DE4618" w:rsidRPr="00A544FD" w:rsidRDefault="00DE4618" w:rsidP="00600AB9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 xml:space="preserve">Pflegerische, </w:t>
            </w:r>
            <w:r w:rsidR="00600AB9">
              <w:rPr>
                <w:rFonts w:asciiTheme="minorHAnsi" w:hAnsiTheme="minorHAnsi"/>
                <w:sz w:val="22"/>
                <w:szCs w:val="22"/>
              </w:rPr>
              <w:t>hauswirtschaftliche, sozialbetreuerische</w:t>
            </w:r>
            <w:r w:rsidRPr="00A544FD">
              <w:rPr>
                <w:rFonts w:asciiTheme="minorHAnsi" w:hAnsiTheme="minorHAnsi"/>
                <w:sz w:val="22"/>
                <w:szCs w:val="22"/>
              </w:rPr>
              <w:t xml:space="preserve"> Informationen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1FB4666A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Risiken, Gefahren und Prognose</w:t>
            </w:r>
          </w:p>
        </w:tc>
      </w:tr>
      <w:tr w:rsidR="00DE4618" w:rsidRPr="00A544FD" w14:paraId="6620A0DE" w14:textId="77777777" w:rsidTr="00600AB9">
        <w:trPr>
          <w:trHeight w:val="2517"/>
        </w:trPr>
        <w:tc>
          <w:tcPr>
            <w:tcW w:w="623" w:type="dxa"/>
            <w:vMerge/>
            <w:shd w:val="clear" w:color="auto" w:fill="DAEEF3" w:themeFill="accent5" w:themeFillTint="33"/>
            <w:textDirection w:val="btLr"/>
          </w:tcPr>
          <w:p w14:paraId="60EF88DB" w14:textId="77777777" w:rsidR="00DE4618" w:rsidRPr="00A544FD" w:rsidRDefault="00DE4618" w:rsidP="00E10565">
            <w:pPr>
              <w:spacing w:after="60"/>
              <w:ind w:left="113" w:right="113"/>
              <w:rPr>
                <w:i/>
              </w:rPr>
            </w:pPr>
          </w:p>
        </w:tc>
        <w:tc>
          <w:tcPr>
            <w:tcW w:w="4837" w:type="dxa"/>
            <w:shd w:val="clear" w:color="auto" w:fill="auto"/>
          </w:tcPr>
          <w:p w14:paraId="60621AE4" w14:textId="77777777" w:rsidR="00DE4618" w:rsidRPr="00DE4618" w:rsidRDefault="00DE4618" w:rsidP="00E10565">
            <w:pPr>
              <w:pStyle w:val="Listenabsatz"/>
              <w:spacing w:before="40"/>
              <w:ind w:left="14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2EAE74CC" w14:textId="77777777" w:rsidR="00DE4618" w:rsidRPr="00DE4618" w:rsidRDefault="00DE4618" w:rsidP="00E10565">
            <w:pPr>
              <w:pStyle w:val="Listenabsatz"/>
              <w:spacing w:before="40"/>
              <w:ind w:left="142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75C37306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</w:tr>
      <w:tr w:rsidR="00DE4618" w:rsidRPr="00A544FD" w14:paraId="68D9AB39" w14:textId="77777777" w:rsidTr="00600AB9">
        <w:trPr>
          <w:cantSplit/>
          <w:trHeight w:val="283"/>
        </w:trPr>
        <w:tc>
          <w:tcPr>
            <w:tcW w:w="623" w:type="dxa"/>
            <w:vMerge w:val="restart"/>
            <w:shd w:val="clear" w:color="auto" w:fill="DAEEF3" w:themeFill="accent5" w:themeFillTint="33"/>
            <w:textDirection w:val="btLr"/>
          </w:tcPr>
          <w:p w14:paraId="0CC84FE0" w14:textId="77777777" w:rsidR="00DE4618" w:rsidRPr="00A544FD" w:rsidRDefault="00DE4618" w:rsidP="00600AB9">
            <w:pPr>
              <w:pStyle w:val="FormatvorlageArial11ptFettVor3ptNach3pt"/>
              <w:spacing w:before="0"/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  <w:r w:rsidRPr="00A544FD">
              <w:rPr>
                <w:rFonts w:asciiTheme="minorHAnsi" w:hAnsiTheme="minorHAnsi"/>
                <w:i/>
                <w:sz w:val="22"/>
                <w:szCs w:val="22"/>
              </w:rPr>
              <w:t xml:space="preserve">Informationen zum </w:t>
            </w:r>
            <w:r w:rsidR="00600AB9">
              <w:rPr>
                <w:rFonts w:asciiTheme="minorHAnsi" w:hAnsiTheme="minorHAnsi"/>
                <w:i/>
                <w:sz w:val="22"/>
                <w:szCs w:val="22"/>
              </w:rPr>
              <w:t>Klient, Klientin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7BACF513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Präferenzen, Alltagsgestaltung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3542DCA7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Patientenwille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6117CB28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Hinweise für unangemessene Versorgung</w:t>
            </w:r>
          </w:p>
        </w:tc>
      </w:tr>
      <w:tr w:rsidR="00DE4618" w:rsidRPr="00A544FD" w14:paraId="4869CE58" w14:textId="77777777" w:rsidTr="00600AB9">
        <w:trPr>
          <w:cantSplit/>
          <w:trHeight w:val="3554"/>
        </w:trPr>
        <w:tc>
          <w:tcPr>
            <w:tcW w:w="623" w:type="dxa"/>
            <w:vMerge/>
            <w:shd w:val="clear" w:color="auto" w:fill="DAEEF3" w:themeFill="accent5" w:themeFillTint="33"/>
            <w:textDirection w:val="btLr"/>
          </w:tcPr>
          <w:p w14:paraId="018AA6EB" w14:textId="77777777" w:rsidR="00DE4618" w:rsidRPr="00A544FD" w:rsidRDefault="00DE4618" w:rsidP="00E10565">
            <w:pPr>
              <w:spacing w:after="60"/>
              <w:ind w:left="113" w:right="113"/>
              <w:rPr>
                <w:i/>
              </w:rPr>
            </w:pPr>
          </w:p>
        </w:tc>
        <w:tc>
          <w:tcPr>
            <w:tcW w:w="4837" w:type="dxa"/>
            <w:shd w:val="clear" w:color="auto" w:fill="auto"/>
          </w:tcPr>
          <w:p w14:paraId="3F32267D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01FB6E32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25BF1882" w14:textId="77777777" w:rsidR="00DE4618" w:rsidRPr="00A544FD" w:rsidRDefault="00DE4618" w:rsidP="00E10565">
            <w:pPr>
              <w:spacing w:before="60" w:after="60"/>
            </w:pPr>
            <w:r w:rsidRPr="00A544FD">
              <w:t>Risiko für</w:t>
            </w:r>
            <w:r w:rsidRPr="00A544FD">
              <w:rPr>
                <w:u w:val="single"/>
              </w:rPr>
              <w:t xml:space="preserve"> Unter- und Ungleichversorgung</w:t>
            </w:r>
            <w:r w:rsidRPr="00A544FD">
              <w:t xml:space="preserve"> </w:t>
            </w:r>
          </w:p>
          <w:p w14:paraId="2F1BEA61" w14:textId="77777777" w:rsidR="00DE4618" w:rsidRPr="00DE4618" w:rsidRDefault="00DE4618" w:rsidP="00E10565">
            <w:pPr>
              <w:spacing w:before="60" w:after="60"/>
              <w:rPr>
                <w:sz w:val="20"/>
                <w:szCs w:val="20"/>
              </w:rPr>
            </w:pPr>
          </w:p>
          <w:p w14:paraId="5CFB49BA" w14:textId="77777777" w:rsidR="00DE4618" w:rsidRPr="00DE4618" w:rsidRDefault="00DE4618" w:rsidP="00E10565">
            <w:pPr>
              <w:spacing w:before="60" w:after="60"/>
              <w:rPr>
                <w:sz w:val="20"/>
                <w:szCs w:val="20"/>
              </w:rPr>
            </w:pPr>
          </w:p>
          <w:p w14:paraId="2F485125" w14:textId="77777777" w:rsidR="00DE4618" w:rsidRPr="00DE4618" w:rsidRDefault="00DE4618" w:rsidP="00E10565">
            <w:pPr>
              <w:spacing w:before="60" w:after="60"/>
              <w:rPr>
                <w:sz w:val="20"/>
                <w:szCs w:val="20"/>
              </w:rPr>
            </w:pPr>
          </w:p>
          <w:p w14:paraId="045DB37D" w14:textId="77777777" w:rsidR="00DE4618" w:rsidRPr="00A544FD" w:rsidRDefault="00DE4618" w:rsidP="00E10565">
            <w:pPr>
              <w:spacing w:before="60" w:after="60"/>
            </w:pPr>
            <w:r w:rsidRPr="00A544FD">
              <w:t xml:space="preserve">Risiko für </w:t>
            </w:r>
            <w:r w:rsidRPr="00A544FD">
              <w:rPr>
                <w:u w:val="single"/>
              </w:rPr>
              <w:t>Überversorgung</w:t>
            </w:r>
          </w:p>
          <w:p w14:paraId="19BB7AFC" w14:textId="77777777" w:rsidR="00DE4618" w:rsidRPr="00DE4618" w:rsidRDefault="00DE4618" w:rsidP="00E10565">
            <w:pPr>
              <w:rPr>
                <w:sz w:val="20"/>
                <w:szCs w:val="20"/>
              </w:rPr>
            </w:pPr>
          </w:p>
        </w:tc>
      </w:tr>
      <w:tr w:rsidR="00DE4618" w:rsidRPr="00A544FD" w14:paraId="535EE5C9" w14:textId="77777777" w:rsidTr="00600AB9">
        <w:trPr>
          <w:cantSplit/>
          <w:trHeight w:val="283"/>
        </w:trPr>
        <w:tc>
          <w:tcPr>
            <w:tcW w:w="623" w:type="dxa"/>
            <w:vMerge w:val="restart"/>
            <w:shd w:val="clear" w:color="auto" w:fill="DAEEF3" w:themeFill="accent5" w:themeFillTint="33"/>
            <w:textDirection w:val="btLr"/>
          </w:tcPr>
          <w:p w14:paraId="1E1DD3AC" w14:textId="77777777" w:rsidR="00DE4618" w:rsidRPr="00A544FD" w:rsidRDefault="00DE4618" w:rsidP="00E10565">
            <w:pPr>
              <w:pStyle w:val="FormatvorlageArial11ptFettVor3ptNach3pt"/>
              <w:spacing w:before="0"/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  <w:r w:rsidRPr="00A544FD">
              <w:rPr>
                <w:rFonts w:asciiTheme="minorHAnsi" w:hAnsiTheme="minorHAnsi"/>
                <w:i/>
                <w:sz w:val="22"/>
                <w:szCs w:val="22"/>
              </w:rPr>
              <w:t>Soziales Umfeld und Rahmenbedingungen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794E2ED2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Soziales Umfeld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4767171D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Strukturelle und finanzielle Aspekte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14:paraId="58EE91DE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Behandelnde Ärzte und andere Dienst</w:t>
            </w:r>
            <w:r w:rsidR="00600AB9">
              <w:rPr>
                <w:rFonts w:asciiTheme="minorHAnsi" w:hAnsiTheme="minorHAnsi"/>
                <w:sz w:val="22"/>
                <w:szCs w:val="22"/>
              </w:rPr>
              <w:t>leister</w:t>
            </w:r>
          </w:p>
        </w:tc>
      </w:tr>
      <w:tr w:rsidR="00DE4618" w:rsidRPr="00A544FD" w14:paraId="79B9DFE3" w14:textId="77777777" w:rsidTr="00600AB9">
        <w:trPr>
          <w:cantSplit/>
          <w:trHeight w:val="2665"/>
        </w:trPr>
        <w:tc>
          <w:tcPr>
            <w:tcW w:w="623" w:type="dxa"/>
            <w:vMerge/>
            <w:shd w:val="clear" w:color="auto" w:fill="DAEEF3" w:themeFill="accent5" w:themeFillTint="33"/>
            <w:textDirection w:val="btLr"/>
          </w:tcPr>
          <w:p w14:paraId="7AA23EAF" w14:textId="77777777" w:rsidR="00DE4618" w:rsidRPr="00A544FD" w:rsidRDefault="00DE4618" w:rsidP="00E10565">
            <w:pPr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4837" w:type="dxa"/>
            <w:shd w:val="clear" w:color="auto" w:fill="auto"/>
          </w:tcPr>
          <w:p w14:paraId="3D4BCAA4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1FA9D437" w14:textId="77777777" w:rsidR="00DE4618" w:rsidRPr="00DE4618" w:rsidRDefault="00DE4618" w:rsidP="00E1056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513F0544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ACEEDAA" w14:textId="77777777" w:rsidR="00DE4618" w:rsidRPr="00923EA4" w:rsidRDefault="00DE4618" w:rsidP="00923EA4">
      <w:pPr>
        <w:spacing w:after="0" w:line="240" w:lineRule="auto"/>
        <w:rPr>
          <w:sz w:val="8"/>
          <w:szCs w:val="8"/>
        </w:rPr>
      </w:pPr>
    </w:p>
    <w:sectPr w:rsidR="00DE4618" w:rsidRPr="00923EA4" w:rsidSect="00923EA4">
      <w:footerReference w:type="default" r:id="rId8"/>
      <w:pgSz w:w="16838" w:h="11906" w:orient="landscape"/>
      <w:pgMar w:top="709" w:right="851" w:bottom="709" w:left="851" w:header="567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4CA9" w14:textId="77777777" w:rsidR="00FA5045" w:rsidRDefault="00FA5045" w:rsidP="003B433E">
      <w:pPr>
        <w:spacing w:after="0" w:line="240" w:lineRule="auto"/>
      </w:pPr>
      <w:r>
        <w:separator/>
      </w:r>
    </w:p>
  </w:endnote>
  <w:endnote w:type="continuationSeparator" w:id="0">
    <w:p w14:paraId="0104DDD7" w14:textId="77777777" w:rsidR="00FA5045" w:rsidRDefault="00FA5045" w:rsidP="003B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1F21" w14:textId="77777777" w:rsidR="003B433E" w:rsidRPr="00DE4618" w:rsidRDefault="003B433E">
    <w:pPr>
      <w:pStyle w:val="Fuzeile"/>
      <w:rPr>
        <w:sz w:val="18"/>
        <w:szCs w:val="18"/>
      </w:rPr>
    </w:pPr>
    <w:r w:rsidRPr="00DE4618">
      <w:rPr>
        <w:sz w:val="18"/>
        <w:szCs w:val="18"/>
      </w:rPr>
      <w:t>©</w:t>
    </w:r>
    <w:r w:rsidR="009D6BCD">
      <w:rPr>
        <w:sz w:val="18"/>
        <w:szCs w:val="18"/>
      </w:rPr>
      <w:t xml:space="preserve"> </w:t>
    </w:r>
    <w:r w:rsidRPr="00DE4618">
      <w:rPr>
        <w:sz w:val="18"/>
        <w:szCs w:val="18"/>
      </w:rPr>
      <w:t>Heidi Albisser Schleger, Barbara Meyer-Zehnder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C72D" w14:textId="77777777" w:rsidR="00FA5045" w:rsidRDefault="00FA5045" w:rsidP="003B433E">
      <w:pPr>
        <w:spacing w:after="0" w:line="240" w:lineRule="auto"/>
      </w:pPr>
      <w:r>
        <w:separator/>
      </w:r>
    </w:p>
  </w:footnote>
  <w:footnote w:type="continuationSeparator" w:id="0">
    <w:p w14:paraId="350D4C6B" w14:textId="77777777" w:rsidR="00FA5045" w:rsidRDefault="00FA5045" w:rsidP="003B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580"/>
    <w:multiLevelType w:val="hybridMultilevel"/>
    <w:tmpl w:val="D4D4562A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86B00"/>
    <w:multiLevelType w:val="hybridMultilevel"/>
    <w:tmpl w:val="27CE5714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8562A"/>
    <w:multiLevelType w:val="hybridMultilevel"/>
    <w:tmpl w:val="A3509B3A"/>
    <w:lvl w:ilvl="0" w:tplc="9CB8E2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1"/>
        </w:tabs>
        <w:ind w:left="3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</w:abstractNum>
  <w:abstractNum w:abstractNumId="3" w15:restartNumberingAfterBreak="0">
    <w:nsid w:val="365C2294"/>
    <w:multiLevelType w:val="hybridMultilevel"/>
    <w:tmpl w:val="85988570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E0C1D"/>
    <w:multiLevelType w:val="hybridMultilevel"/>
    <w:tmpl w:val="060C32C6"/>
    <w:lvl w:ilvl="0" w:tplc="38E0990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1"/>
        </w:tabs>
        <w:ind w:left="3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</w:abstractNum>
  <w:abstractNum w:abstractNumId="5" w15:restartNumberingAfterBreak="0">
    <w:nsid w:val="444545CA"/>
    <w:multiLevelType w:val="hybridMultilevel"/>
    <w:tmpl w:val="1ABC1674"/>
    <w:lvl w:ilvl="0" w:tplc="04A823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539EC"/>
    <w:multiLevelType w:val="hybridMultilevel"/>
    <w:tmpl w:val="A2540F56"/>
    <w:lvl w:ilvl="0" w:tplc="9CB8E214">
      <w:start w:val="1"/>
      <w:numFmt w:val="bullet"/>
      <w:lvlText w:val=""/>
      <w:lvlJc w:val="left"/>
      <w:pPr>
        <w:ind w:left="360" w:hanging="360"/>
      </w:pPr>
      <w:rPr>
        <w:rFonts w:ascii="Symbol" w:hAnsi="Symbo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1E4D"/>
    <w:multiLevelType w:val="hybridMultilevel"/>
    <w:tmpl w:val="51B04C10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258D8"/>
    <w:multiLevelType w:val="hybridMultilevel"/>
    <w:tmpl w:val="2A240D80"/>
    <w:lvl w:ilvl="0" w:tplc="9CB8E214">
      <w:start w:val="1"/>
      <w:numFmt w:val="bullet"/>
      <w:lvlText w:val=""/>
      <w:lvlJc w:val="left"/>
      <w:pPr>
        <w:ind w:left="360" w:hanging="360"/>
      </w:pPr>
      <w:rPr>
        <w:rFonts w:ascii="Symbol" w:hAnsi="Symbo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5578BD"/>
    <w:multiLevelType w:val="hybridMultilevel"/>
    <w:tmpl w:val="8C4EF07A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57595"/>
    <w:multiLevelType w:val="hybridMultilevel"/>
    <w:tmpl w:val="43D83772"/>
    <w:lvl w:ilvl="0" w:tplc="7CF8CF54">
      <w:start w:val="41"/>
      <w:numFmt w:val="bullet"/>
      <w:lvlText w:val="-"/>
      <w:lvlJc w:val="left"/>
      <w:pPr>
        <w:ind w:left="68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 w15:restartNumberingAfterBreak="0">
    <w:nsid w:val="6D10598E"/>
    <w:multiLevelType w:val="hybridMultilevel"/>
    <w:tmpl w:val="AD10F126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14987"/>
    <w:multiLevelType w:val="hybridMultilevel"/>
    <w:tmpl w:val="02607B4E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B7B14"/>
    <w:multiLevelType w:val="hybridMultilevel"/>
    <w:tmpl w:val="E5B27CAC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8D"/>
    <w:rsid w:val="00065AB2"/>
    <w:rsid w:val="000C7276"/>
    <w:rsid w:val="000E3412"/>
    <w:rsid w:val="0011388D"/>
    <w:rsid w:val="001277F2"/>
    <w:rsid w:val="00130574"/>
    <w:rsid w:val="001D1C60"/>
    <w:rsid w:val="002A7971"/>
    <w:rsid w:val="002F201A"/>
    <w:rsid w:val="002F4418"/>
    <w:rsid w:val="002F4D8F"/>
    <w:rsid w:val="00351496"/>
    <w:rsid w:val="00355631"/>
    <w:rsid w:val="003660AD"/>
    <w:rsid w:val="00374790"/>
    <w:rsid w:val="00394AD0"/>
    <w:rsid w:val="003B433E"/>
    <w:rsid w:val="003B5921"/>
    <w:rsid w:val="003D36B3"/>
    <w:rsid w:val="00421A86"/>
    <w:rsid w:val="004D6B24"/>
    <w:rsid w:val="00534F0F"/>
    <w:rsid w:val="00600AB9"/>
    <w:rsid w:val="006078F6"/>
    <w:rsid w:val="00622415"/>
    <w:rsid w:val="006324A8"/>
    <w:rsid w:val="00715457"/>
    <w:rsid w:val="007355D2"/>
    <w:rsid w:val="0077387A"/>
    <w:rsid w:val="00873632"/>
    <w:rsid w:val="008D3B27"/>
    <w:rsid w:val="009151E4"/>
    <w:rsid w:val="00915D06"/>
    <w:rsid w:val="00923EA4"/>
    <w:rsid w:val="0093333E"/>
    <w:rsid w:val="0095106C"/>
    <w:rsid w:val="0096155D"/>
    <w:rsid w:val="00973561"/>
    <w:rsid w:val="009914E6"/>
    <w:rsid w:val="009D6BCD"/>
    <w:rsid w:val="00A544FD"/>
    <w:rsid w:val="00B62573"/>
    <w:rsid w:val="00BB349F"/>
    <w:rsid w:val="00C05F89"/>
    <w:rsid w:val="00CA7202"/>
    <w:rsid w:val="00CF5E3A"/>
    <w:rsid w:val="00D07162"/>
    <w:rsid w:val="00D355E7"/>
    <w:rsid w:val="00D50901"/>
    <w:rsid w:val="00D90FC1"/>
    <w:rsid w:val="00DA7751"/>
    <w:rsid w:val="00DE4618"/>
    <w:rsid w:val="00E02615"/>
    <w:rsid w:val="00F103C5"/>
    <w:rsid w:val="00F72128"/>
    <w:rsid w:val="00F94B92"/>
    <w:rsid w:val="00FA5045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ADC1CB"/>
  <w15:docId w15:val="{B545FB63-274B-4157-AD02-5F98E06B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13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1ptFettVor3ptNach3pt">
    <w:name w:val="Formatvorlage Arial 11 pt Fett Vor:  3 pt Nach:  3 pt"/>
    <w:basedOn w:val="Standard"/>
    <w:rsid w:val="0011388D"/>
    <w:pPr>
      <w:spacing w:before="60" w:after="60" w:line="240" w:lineRule="auto"/>
    </w:pPr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9615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B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33E"/>
  </w:style>
  <w:style w:type="paragraph" w:styleId="Fuzeile">
    <w:name w:val="footer"/>
    <w:basedOn w:val="Standard"/>
    <w:link w:val="FuzeileZchn"/>
    <w:uiPriority w:val="99"/>
    <w:unhideWhenUsed/>
    <w:rsid w:val="003B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2306-28D9-4C17-822B-FDF36987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 Barbara</dc:creator>
  <cp:lastModifiedBy>Albisser Heidi</cp:lastModifiedBy>
  <cp:revision>4</cp:revision>
  <cp:lastPrinted>2017-07-21T12:29:00Z</cp:lastPrinted>
  <dcterms:created xsi:type="dcterms:W3CDTF">2017-07-21T13:07:00Z</dcterms:created>
  <dcterms:modified xsi:type="dcterms:W3CDTF">2019-09-17T11:32:00Z</dcterms:modified>
</cp:coreProperties>
</file>